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DECLARACIÓN DE AUSENCIA DE CONFLICTO DE INTERESES (DACI)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GAIX-ESP-2026-005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Migración, soporte SEO y alojamiento (hosting) del sitio web www.gaiax-spain.com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en el marco de la licitación con referencia GAIX-ESP-2026-005 convocada por Asociación Gaia-X España, DECLARA BAJO SU RESPONSABILIDAD: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1. Ausencia de conflicto de intereses de carácter personal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y la entidad a la que representa no se encuentran en ninguna de las situaciones que podrían generar un conflicto de intereses en relación con la presente licitación, y en particular: (i) no mantiene relaciones de parentesco (hasta el cuarto grado de consanguinidad o segundo de afinidad) con ningún miembro de la Junta Directiva ni con el personal de la Gerencia de Gaia-X España responsable de la evaluación y adjudicación del contrato; (ii) no ha participado directa ni indirectamente en la redacción del pliego ni en el diseño del objeto del contrato; (iii) no ocupa cargo alguno en los órganos de gobierno o gestión de la Asociación Gaia-X España que pudiera comprometer su objetividad como licitador.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2. Ausencia de conflicto de intereses de carácter económico o financiero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 DE LA EMPRESA] no tiene intereses económicos, financieros o de cualquier otra naturaleza —directos o indirectos— que pudieran comprometer el desempeño imparcial y objetivo de las tareas objeto de la presente licitación o que pudieran generar ventaja competitiva desleal respecto de otros licitadores.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3. Aceptación del Código de Conducta de la Asociación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conoce y acepta expresamente el Código de Conducta de la Asociación Gaia-X España, comprometiéndose a su cumplimiento durante toda la vigencia del contrato, conforme al artículo 35 de los Estatutos de la Asociación.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4. Compromiso de comunicación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se compromete a comunicar de forma inmediata a la Entidad Convocante cualquier situación sobrevenida durante el procedimiento de licitación o, en su caso, durante la ejecución del contrato que pudiera generar o hacer surgir un conflicto de intereses de cualquier naturaleza, a fin de que se adopten las medidas necesarias.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5. Veracidad de la declaración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los datos consignados en la presente declaración son veraces, completos y actualizados, y que el/la declarante es plenamente consciente de las responsabilidades civiles, administrativas y penales en que podría incurrir en caso de falsedad de los datos declarados.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presente declaración se emite a los efectos previstos en los principios de transparencia, integridad y no discriminación que rigen la presente licitación, conforme a la normativa aplicable recogida en el Pliego de Condiciones.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